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49" w:rsidRDefault="00920E49" w:rsidP="00920E49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Порядок</w:t>
      </w:r>
      <w:r>
        <w:rPr>
          <w:b/>
          <w:bCs/>
          <w:color w:val="22272F"/>
          <w:sz w:val="30"/>
          <w:szCs w:val="30"/>
        </w:rPr>
        <w:br/>
        <w:t>проведения государственной итоговой аттестации по образовательным программам основного общего образования</w:t>
      </w:r>
    </w:p>
    <w:p w:rsidR="00920E49" w:rsidRDefault="00920E49" w:rsidP="00920E49">
      <w:pPr>
        <w:pStyle w:val="s9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r>
        <w:rPr>
          <w:color w:val="464C55"/>
        </w:rPr>
        <w:t>См. </w:t>
      </w:r>
      <w:hyperlink r:id="rId5" w:anchor="block_1000" w:history="1">
        <w:r>
          <w:rPr>
            <w:rStyle w:val="a5"/>
            <w:color w:val="3272C0"/>
          </w:rPr>
          <w:t>Особенности</w:t>
        </w:r>
      </w:hyperlink>
      <w:r>
        <w:rPr>
          <w:color w:val="464C55"/>
        </w:rPr>
        <w:t> проведения государственной итоговой аттестации по образовательным программам основного общего и среднего общего образования в 2023 г., утвержденные </w:t>
      </w:r>
      <w:hyperlink r:id="rId6" w:history="1">
        <w:r>
          <w:rPr>
            <w:rStyle w:val="a5"/>
            <w:color w:val="3272C0"/>
          </w:rPr>
          <w:t>приказом</w:t>
        </w:r>
      </w:hyperlink>
      <w:r>
        <w:rPr>
          <w:color w:val="464C55"/>
        </w:rPr>
        <w:t> </w:t>
      </w:r>
      <w:proofErr w:type="spellStart"/>
      <w:r>
        <w:rPr>
          <w:color w:val="464C55"/>
        </w:rPr>
        <w:t>Минпросвещения</w:t>
      </w:r>
      <w:proofErr w:type="spellEnd"/>
      <w:r>
        <w:rPr>
          <w:color w:val="464C55"/>
        </w:rPr>
        <w:t xml:space="preserve"> России и </w:t>
      </w:r>
      <w:proofErr w:type="spellStart"/>
      <w:r>
        <w:rPr>
          <w:color w:val="464C55"/>
        </w:rPr>
        <w:t>Рособрнадзора</w:t>
      </w:r>
      <w:proofErr w:type="spellEnd"/>
      <w:r>
        <w:rPr>
          <w:color w:val="464C55"/>
        </w:rPr>
        <w:t xml:space="preserve"> от 13 февраля 2023 г. N 86/194</w:t>
      </w:r>
    </w:p>
    <w:p w:rsidR="00920E49" w:rsidRDefault="00920E49" w:rsidP="00920E49">
      <w:pPr>
        <w:pStyle w:val="s9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r>
        <w:rPr>
          <w:color w:val="464C55"/>
        </w:rPr>
        <w:t>Об особенностях проведения государственной итоговой аттестации по образовательным программам основного общего и среднего общего образования в 2022 г. см. </w:t>
      </w:r>
      <w:hyperlink r:id="rId7" w:history="1">
        <w:r>
          <w:rPr>
            <w:rStyle w:val="a5"/>
            <w:color w:val="3272C0"/>
          </w:rPr>
          <w:t>приказ</w:t>
        </w:r>
      </w:hyperlink>
      <w:r>
        <w:rPr>
          <w:color w:val="464C55"/>
        </w:rPr>
        <w:t> Министерства просвещения РФ и Федеральной службы по надзору в сфере образования и науки от 13 апреля 2022 г. N 230/515</w:t>
      </w:r>
    </w:p>
    <w:p w:rsidR="003D6335" w:rsidRDefault="003D6335">
      <w:pPr>
        <w:pStyle w:val="a3"/>
        <w:rPr>
          <w:rFonts w:ascii="Times New Roman"/>
          <w:sz w:val="20"/>
        </w:rPr>
      </w:pPr>
      <w:bookmarkStart w:id="0" w:name="_GoBack"/>
      <w:bookmarkEnd w:id="0"/>
    </w:p>
    <w:sectPr w:rsidR="003D6335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6335"/>
    <w:rsid w:val="003D6335"/>
    <w:rsid w:val="00920E49"/>
    <w:rsid w:val="00AA45FD"/>
    <w:rsid w:val="00F7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s3">
    <w:name w:val="s_3"/>
    <w:basedOn w:val="a"/>
    <w:rsid w:val="00920E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920E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20E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s3">
    <w:name w:val="s_3"/>
    <w:basedOn w:val="a"/>
    <w:rsid w:val="00920E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920E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20E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6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85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40459723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406515213/" TargetMode="External"/><Relationship Id="rId5" Type="http://schemas.openxmlformats.org/officeDocument/2006/relationships/hyperlink" Target="https://base.garant.ru/406515213/04012c4a9abd3b8187c2638eeab8f70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alik</cp:lastModifiedBy>
  <cp:revision>5</cp:revision>
  <dcterms:created xsi:type="dcterms:W3CDTF">2023-05-03T18:57:00Z</dcterms:created>
  <dcterms:modified xsi:type="dcterms:W3CDTF">2023-05-03T19:05:00Z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2023-05-03T00:00:00Z</vt:filetime>
  </property>
</Properties>
</file>